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73" w:rsidRPr="00604F69" w:rsidRDefault="00C16D73" w:rsidP="00C16D73">
      <w:pPr>
        <w:shd w:val="clear" w:color="auto" w:fill="FFFFFF"/>
        <w:spacing w:after="180" w:line="360" w:lineRule="atLeast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b/>
          <w:bCs/>
          <w:color w:val="333333"/>
          <w:sz w:val="18"/>
          <w:szCs w:val="18"/>
        </w:rPr>
        <w:t>REGIMENTO DE ESTÁGIOS CURRICULARES OBRIGATÓRIOS E NÃO OBRIGATÓRIOS DO CURSO DE LICENCIATURA EM PEDAGOGIA DO CECH-UFSCAR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1</w:t>
      </w:r>
      <w:r w:rsidRPr="00604F69">
        <w:rPr>
          <w:rFonts w:ascii="Verdana" w:hAnsi="Verdana"/>
          <w:color w:val="333333"/>
          <w:sz w:val="18"/>
          <w:szCs w:val="18"/>
        </w:rPr>
        <w:t xml:space="preserve"> - O Curso de Licenciatura em Pedagogia do Centro de Educação e Ciências Humanas da UFSCar prevê 405 horas de Estágio Curricular Supervisionado Obrigatório, distribuídos da seguinte forma: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b/>
          <w:bCs/>
          <w:color w:val="333333"/>
          <w:sz w:val="18"/>
          <w:szCs w:val="18"/>
        </w:rPr>
        <w:t>Estágios de Docência</w:t>
      </w:r>
    </w:p>
    <w:p w:rsidR="00C16D73" w:rsidRPr="00C16D73" w:rsidRDefault="00C16D73" w:rsidP="00C16D73">
      <w:pPr>
        <w:pStyle w:val="PargrafodaLista"/>
        <w:numPr>
          <w:ilvl w:val="0"/>
          <w:numId w:val="9"/>
        </w:num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color w:val="333333"/>
          <w:sz w:val="18"/>
          <w:szCs w:val="18"/>
        </w:rPr>
        <w:t>Prática de Ensino e Estágio Docente em Alfabetização e Língua Portuguesa: 60h de créditos teóricos e práticos e 90h de estágio em campo.</w:t>
      </w:r>
    </w:p>
    <w:p w:rsidR="00C16D73" w:rsidRPr="00C16D73" w:rsidRDefault="00C16D73" w:rsidP="00C16D73">
      <w:pPr>
        <w:pStyle w:val="PargrafodaLista"/>
        <w:numPr>
          <w:ilvl w:val="0"/>
          <w:numId w:val="9"/>
        </w:num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color w:val="333333"/>
          <w:sz w:val="18"/>
          <w:szCs w:val="18"/>
        </w:rPr>
        <w:t>Prática de Ensino e Estágio Docente nos Anos Iniciais do Ensino Fundamental Regular: 60h créditos teóricos e práticos e 75h de estágio em campo.</w:t>
      </w:r>
    </w:p>
    <w:p w:rsidR="00C16D73" w:rsidRPr="00C16D73" w:rsidRDefault="00C16D73" w:rsidP="00C16D73">
      <w:pPr>
        <w:pStyle w:val="PargrafodaLista"/>
        <w:numPr>
          <w:ilvl w:val="0"/>
          <w:numId w:val="9"/>
        </w:num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color w:val="333333"/>
          <w:sz w:val="18"/>
          <w:szCs w:val="18"/>
        </w:rPr>
        <w:t>Prática de Ensino e Estágio Docente na Educação Infantil: 60h de créditos teóricos e práticos e 75h de estágio em campo.</w:t>
      </w:r>
    </w:p>
    <w:p w:rsidR="00C16D73" w:rsidRPr="00C16D73" w:rsidRDefault="00C16D73" w:rsidP="00C16D73">
      <w:pPr>
        <w:pStyle w:val="PargrafodaLista"/>
        <w:numPr>
          <w:ilvl w:val="0"/>
          <w:numId w:val="9"/>
        </w:num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color w:val="333333"/>
          <w:sz w:val="18"/>
          <w:szCs w:val="18"/>
        </w:rPr>
        <w:t>Prática de Ensino e Estágio Docente na Educação de Jovens e Adultos: 60h créditos teóricos e práticos 75h de estágio em campo.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color w:val="333333"/>
          <w:sz w:val="18"/>
          <w:szCs w:val="18"/>
        </w:rPr>
        <w:t>Estes estágios serão realizados no horário de funcionamento dessas modalidades de ensino.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b/>
          <w:bCs/>
          <w:color w:val="333333"/>
          <w:sz w:val="18"/>
          <w:szCs w:val="18"/>
        </w:rPr>
        <w:t>Estágios de Administração Educacional</w:t>
      </w:r>
    </w:p>
    <w:p w:rsidR="00C16D73" w:rsidRPr="00C16D73" w:rsidRDefault="00C16D73" w:rsidP="00C16D73">
      <w:pPr>
        <w:pStyle w:val="PargrafodaLista"/>
        <w:numPr>
          <w:ilvl w:val="0"/>
          <w:numId w:val="10"/>
        </w:num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color w:val="333333"/>
          <w:sz w:val="18"/>
          <w:szCs w:val="18"/>
        </w:rPr>
        <w:t>Estágio Supervisionado em Administração Educacional - Ensino Fundamental/Ensino Médio: 90h de créditos teóricos e práticos e 45h de estágio em campo. </w:t>
      </w:r>
    </w:p>
    <w:p w:rsidR="00C16D73" w:rsidRPr="00C16D73" w:rsidRDefault="00C16D73" w:rsidP="00C16D73">
      <w:pPr>
        <w:pStyle w:val="PargrafodaLista"/>
        <w:numPr>
          <w:ilvl w:val="0"/>
          <w:numId w:val="10"/>
        </w:num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color w:val="333333"/>
          <w:sz w:val="18"/>
          <w:szCs w:val="18"/>
        </w:rPr>
        <w:t>Estágio Supervisionado em Administração Educacional - Educação Infantil: 90h de créditos teóricos e práticos e 45h de estágio em campo. </w:t>
      </w:r>
    </w:p>
    <w:p w:rsidR="00C16D73" w:rsidRPr="00C16D73" w:rsidRDefault="00C16D73" w:rsidP="00C16D73">
      <w:pPr>
        <w:pStyle w:val="PargrafodaLista"/>
        <w:numPr>
          <w:ilvl w:val="0"/>
          <w:numId w:val="10"/>
        </w:num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color w:val="333333"/>
          <w:sz w:val="18"/>
          <w:szCs w:val="18"/>
        </w:rPr>
        <w:t>Estes estágios serão realizados no período de funcionamento das instituições que ofertam estas modalidades de ensino.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2</w:t>
      </w:r>
      <w:r w:rsidRPr="00604F69">
        <w:rPr>
          <w:rFonts w:ascii="Verdana" w:hAnsi="Verdana"/>
          <w:color w:val="333333"/>
          <w:sz w:val="18"/>
          <w:szCs w:val="18"/>
        </w:rPr>
        <w:t xml:space="preserve"> - O Estágio Curricular Supervisionado Obrigatório será supervisionado por docente ou docentes dos departamentos que ofertam as respectivas disciplinas de estágio ao curso. O acompanhamento será feito nas instituições concedentes e na universidade, conforme plano da disciplina.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color w:val="333333"/>
          <w:sz w:val="18"/>
          <w:szCs w:val="18"/>
        </w:rPr>
        <w:lastRenderedPageBreak/>
        <w:t>Parágrafo Único: Os Estágios Curriculares Supervisionados Obrigatórios serão realizados preferencialmente em instituições da rede pública de São Carlos.  Sua realização deve estar amparada por convênios estabelecidos entre a UFSCar e a instituição ou rede concedente de estágio.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3</w:t>
      </w:r>
      <w:r w:rsidRPr="00604F69">
        <w:rPr>
          <w:rFonts w:ascii="Verdana" w:hAnsi="Verdana"/>
          <w:color w:val="333333"/>
          <w:sz w:val="18"/>
          <w:szCs w:val="18"/>
        </w:rPr>
        <w:t xml:space="preserve"> - Para a plena regularização do estágio, conforme estabelecido no Regimento Geral dos Cursos de Graduação da UFSCar, homologado pela resolução </w:t>
      </w:r>
      <w:proofErr w:type="spellStart"/>
      <w:r w:rsidRPr="00604F69">
        <w:rPr>
          <w:rFonts w:ascii="Verdana" w:hAnsi="Verdana"/>
          <w:color w:val="333333"/>
          <w:sz w:val="18"/>
          <w:szCs w:val="18"/>
        </w:rPr>
        <w:t>ConsUni</w:t>
      </w:r>
      <w:proofErr w:type="spellEnd"/>
      <w:r w:rsidRPr="00604F69">
        <w:rPr>
          <w:rFonts w:ascii="Verdana" w:hAnsi="Verdana"/>
          <w:color w:val="333333"/>
          <w:sz w:val="18"/>
          <w:szCs w:val="18"/>
        </w:rPr>
        <w:t xml:space="preserve"> nº 867, de outubro de 2016, deverá ser celebrado Termo de Compromisso entre o estudante, a parte concedente do estágio e a UFSCar, de conformidade com os modelos disponibilizados no site da UFSCar.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color w:val="333333"/>
          <w:sz w:val="18"/>
          <w:szCs w:val="18"/>
        </w:rPr>
        <w:t>I - Modelo 1: Estágio obrigatório com bolsa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color w:val="333333"/>
          <w:sz w:val="18"/>
          <w:szCs w:val="18"/>
        </w:rPr>
        <w:t>II - Modelo 2: Estágio obrigatório sem bolsa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color w:val="333333"/>
          <w:sz w:val="18"/>
          <w:szCs w:val="18"/>
        </w:rPr>
        <w:t>III - Modelo 3: Estágio não obrigatório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rPr>
          <w:rFonts w:ascii="Verdana" w:hAnsi="Verdana"/>
          <w:color w:val="333333"/>
          <w:sz w:val="18"/>
          <w:szCs w:val="18"/>
        </w:rPr>
      </w:pPr>
      <w:r w:rsidRPr="00604F69">
        <w:rPr>
          <w:rFonts w:ascii="Verdana" w:hAnsi="Verdana"/>
          <w:color w:val="333333"/>
          <w:sz w:val="18"/>
          <w:szCs w:val="18"/>
        </w:rPr>
        <w:t>IV - Modelo 4: Estágio realizado na própria UFSCar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4</w:t>
      </w:r>
      <w:r w:rsidRPr="00604F69">
        <w:rPr>
          <w:rFonts w:ascii="Verdana" w:hAnsi="Verdana"/>
          <w:color w:val="333333"/>
          <w:sz w:val="18"/>
          <w:szCs w:val="18"/>
        </w:rPr>
        <w:t xml:space="preserve"> – Poderá haver a celebração de Termo de Cooperação, de forma facultativa e em situações excepcionais, em conformidade com o modelo estabelecido no Regimento Geral dos Cursos de Graduação da UFSCar, homologado pela resolução </w:t>
      </w:r>
      <w:proofErr w:type="spellStart"/>
      <w:r w:rsidRPr="00604F69">
        <w:rPr>
          <w:rFonts w:ascii="Verdana" w:hAnsi="Verdana"/>
          <w:color w:val="333333"/>
          <w:sz w:val="18"/>
          <w:szCs w:val="18"/>
        </w:rPr>
        <w:t>ConsUni</w:t>
      </w:r>
      <w:proofErr w:type="spellEnd"/>
      <w:r w:rsidRPr="00604F69">
        <w:rPr>
          <w:rFonts w:ascii="Verdana" w:hAnsi="Verdana"/>
          <w:color w:val="333333"/>
          <w:sz w:val="18"/>
          <w:szCs w:val="18"/>
        </w:rPr>
        <w:t xml:space="preserve"> nº 867, de outubro de 2016.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Art.5</w:t>
      </w:r>
      <w:r w:rsidRPr="00604F69">
        <w:rPr>
          <w:rFonts w:ascii="Verdana" w:hAnsi="Verdana"/>
          <w:color w:val="333333"/>
          <w:sz w:val="18"/>
          <w:szCs w:val="18"/>
        </w:rPr>
        <w:t xml:space="preserve"> – Não serão aproveitados créditos ou horas de Estágio Curricular Supervisionado Obrigatório realizados em Licenciaturas de </w:t>
      </w:r>
      <w:proofErr w:type="spellStart"/>
      <w:r w:rsidRPr="00604F69">
        <w:rPr>
          <w:rFonts w:ascii="Verdana" w:hAnsi="Verdana"/>
          <w:color w:val="333333"/>
          <w:sz w:val="18"/>
          <w:szCs w:val="18"/>
        </w:rPr>
        <w:t>conteúdos</w:t>
      </w:r>
      <w:proofErr w:type="spellEnd"/>
      <w:r w:rsidRPr="00604F69">
        <w:rPr>
          <w:rFonts w:ascii="Verdana" w:hAnsi="Verdana"/>
          <w:color w:val="333333"/>
          <w:sz w:val="18"/>
          <w:szCs w:val="18"/>
        </w:rPr>
        <w:t xml:space="preserve"> específicos (exemplo: História, Letras, Geografia, </w:t>
      </w:r>
      <w:proofErr w:type="gramStart"/>
      <w:r w:rsidRPr="00604F69">
        <w:rPr>
          <w:rFonts w:ascii="Verdana" w:hAnsi="Verdana"/>
          <w:color w:val="333333"/>
          <w:sz w:val="18"/>
          <w:szCs w:val="18"/>
        </w:rPr>
        <w:t>Física</w:t>
      </w:r>
      <w:proofErr w:type="gramEnd"/>
      <w:r w:rsidRPr="00604F69">
        <w:rPr>
          <w:rFonts w:ascii="Verdana" w:hAnsi="Verdana"/>
          <w:color w:val="333333"/>
          <w:sz w:val="18"/>
          <w:szCs w:val="18"/>
        </w:rPr>
        <w:t xml:space="preserve"> etc.), em caráter de equivalência ou dispensa.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Art.6</w:t>
      </w:r>
      <w:r w:rsidRPr="00604F69">
        <w:rPr>
          <w:rFonts w:ascii="Verdana" w:hAnsi="Verdana"/>
          <w:color w:val="333333"/>
          <w:sz w:val="18"/>
          <w:szCs w:val="18"/>
        </w:rPr>
        <w:t xml:space="preserve"> – Estudantes que trabalham nas funções abrangidas pelo Estágio Curricular Supervisionado Obrigatório terão direito à redução da carga horária de no máximo 50% do total de estágio em campo de cada disciplina, conforme o estabelecido a seguir: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a)</w:t>
      </w:r>
      <w:r>
        <w:rPr>
          <w:rFonts w:ascii="Verdana" w:hAnsi="Verdana"/>
          <w:color w:val="333333"/>
          <w:sz w:val="18"/>
          <w:szCs w:val="18"/>
        </w:rPr>
        <w:t> </w:t>
      </w:r>
      <w:r w:rsidRPr="00604F69">
        <w:rPr>
          <w:rFonts w:ascii="Verdana" w:hAnsi="Verdana"/>
          <w:color w:val="333333"/>
          <w:sz w:val="18"/>
          <w:szCs w:val="18"/>
        </w:rPr>
        <w:t>Terão direito a redução de carga horária em até 50% na disciplina Prática de Ensino e Estágio Docente em Alfabetização e Língua Portuguesa e na disciplina Prática de Ensino e Estágio Docente nos Anos Iniciais do Ensino Fundamental Regular, para as horas de estágio em campo, os estudantes que atuam como professor dos anos iniciais do EF.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b)</w:t>
      </w:r>
      <w:r>
        <w:rPr>
          <w:rFonts w:ascii="Verdana" w:hAnsi="Verdana"/>
          <w:color w:val="333333"/>
          <w:sz w:val="18"/>
          <w:szCs w:val="18"/>
        </w:rPr>
        <w:t> </w:t>
      </w:r>
      <w:r w:rsidRPr="00604F69">
        <w:rPr>
          <w:rFonts w:ascii="Verdana" w:hAnsi="Verdana"/>
          <w:color w:val="333333"/>
          <w:sz w:val="18"/>
          <w:szCs w:val="18"/>
        </w:rPr>
        <w:t>Terão direito a redução de carga horária em até 50% na disciplina Prática de Ensino e Estágio Docente na Educação Infantil, para as horas de estágio em campo, os estudantes que atuam como professor na Educação Infantil atuando em escolas ou em creches.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lastRenderedPageBreak/>
        <w:t>c)</w:t>
      </w:r>
      <w:r>
        <w:rPr>
          <w:rFonts w:ascii="Verdana" w:hAnsi="Verdana"/>
          <w:color w:val="333333"/>
          <w:sz w:val="18"/>
          <w:szCs w:val="18"/>
        </w:rPr>
        <w:t> </w:t>
      </w:r>
      <w:r w:rsidRPr="00604F69">
        <w:rPr>
          <w:rFonts w:ascii="Verdana" w:hAnsi="Verdana"/>
          <w:color w:val="333333"/>
          <w:sz w:val="18"/>
          <w:szCs w:val="18"/>
        </w:rPr>
        <w:t>Terão direito a redução de carga horária em até 50% na disciplina Prática de Ensino e Estágio Docente na Educação de Jovens e Adultos, para as horas de estágio em campo, os estudantes que atuam como professor na EJA.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Parágrafo Único:</w:t>
      </w:r>
      <w:r w:rsidRPr="00604F69"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 w:rsidRPr="00604F69">
        <w:rPr>
          <w:rFonts w:ascii="Verdana" w:hAnsi="Verdana"/>
          <w:color w:val="333333"/>
          <w:sz w:val="18"/>
          <w:szCs w:val="18"/>
        </w:rPr>
        <w:t>O(</w:t>
      </w:r>
      <w:proofErr w:type="gramEnd"/>
      <w:r w:rsidRPr="00604F69">
        <w:rPr>
          <w:rFonts w:ascii="Verdana" w:hAnsi="Verdana"/>
          <w:color w:val="333333"/>
          <w:sz w:val="18"/>
          <w:szCs w:val="18"/>
        </w:rPr>
        <w:t>a) estudante requerente deverá apresentar ao professor da disciplina, a título de comprovação, declaração do diretor ou chefia imediata (no caso de diretor) e cópia do holerite ou documento similar. A redução da carga horária ocorrerá segundo o tempo de serviço e comprovação das horas trabalhadas na modalidade específica de ensino a qual o estágio está vinculado. Em caso de discordância ou conflito, a documentação será analisada pelo Conselho do Curso que deliberará a respeito.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7</w:t>
      </w:r>
      <w:r w:rsidRPr="00604F69">
        <w:rPr>
          <w:rFonts w:ascii="Verdana" w:hAnsi="Verdana"/>
          <w:color w:val="333333"/>
          <w:sz w:val="18"/>
          <w:szCs w:val="18"/>
        </w:rPr>
        <w:t xml:space="preserve"> – Os estudantes deverão cumprir no máximo 6 horas por dia de estágio, conforme legislação em vigor.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8</w:t>
      </w:r>
      <w:r w:rsidRPr="00604F69">
        <w:rPr>
          <w:rFonts w:ascii="Verdana" w:hAnsi="Verdana"/>
          <w:color w:val="333333"/>
          <w:sz w:val="18"/>
          <w:szCs w:val="18"/>
        </w:rPr>
        <w:t xml:space="preserve"> – Os alunos deverão se apresentar às instituições nas quais realizarão os estágios quando autorizados pelos docentes das disciplinas, após a entrega e aprovação dos documentos exigidos pela instituição concedente e pela UFSCar.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9</w:t>
      </w:r>
      <w:r w:rsidRPr="00604F69">
        <w:rPr>
          <w:rFonts w:ascii="Verdana" w:hAnsi="Verdana"/>
          <w:color w:val="333333"/>
          <w:sz w:val="18"/>
          <w:szCs w:val="18"/>
        </w:rPr>
        <w:t xml:space="preserve"> – O registro das horas de estágio realizadas em campo deverá ser feito na ficha de presença. A ficha deverá ser preenchida de acordo com as exigências e possuir todas as assinaturas solicitadas. Ao final do semestre a ficha deverá ser entregue ao orientador do estágio e ficará arquivada na UFSCar, junto aos demais documentos de estágio.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10</w:t>
      </w:r>
      <w:r w:rsidRPr="00604F69">
        <w:rPr>
          <w:rFonts w:ascii="Verdana" w:hAnsi="Verdana"/>
          <w:color w:val="333333"/>
          <w:sz w:val="18"/>
          <w:szCs w:val="18"/>
        </w:rPr>
        <w:t xml:space="preserve"> – Como um dos instrumentos de avaliação do Estágio Curricular Supervisionado Obrigatório o estudante deverá elaborar um relatório acadêmico circunstanciado, entregue ao final do semestre ao docente responsável pela disciplina. O documento será arquivado no departamento de origem da disciplina ou coordenação do curso.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11</w:t>
      </w:r>
      <w:r w:rsidRPr="00604F69">
        <w:rPr>
          <w:rFonts w:ascii="Verdana" w:hAnsi="Verdana"/>
          <w:color w:val="333333"/>
          <w:sz w:val="18"/>
          <w:szCs w:val="18"/>
        </w:rPr>
        <w:t>– Os Estágios Supervisionados não Obrigatórios serão assinados pela coordenação de curso e acompanhados pelo Conselho do Curso. Sua realização deve estar amparada por convênios estabelecidos entre a UFSCar e a instituição ou rede concedente de estágio.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Parágrafo Único</w:t>
      </w:r>
      <w:r w:rsidRPr="00604F69">
        <w:rPr>
          <w:rFonts w:ascii="Verdana" w:hAnsi="Verdana"/>
          <w:color w:val="333333"/>
          <w:sz w:val="18"/>
          <w:szCs w:val="18"/>
        </w:rPr>
        <w:t xml:space="preserve"> – Só serão autorizados os Estágios Supervisionados não obrigatórios quando estes tiverem contribuição para a formação a qual se destina o curso de licenciatura em Pedagogia da UFSCar. Ficará a cargo da Coordenação do Curso, ou de professor por ela designado, ou de docentes </w:t>
      </w:r>
      <w:r w:rsidRPr="00604F69">
        <w:rPr>
          <w:rFonts w:ascii="Verdana" w:hAnsi="Verdana"/>
          <w:color w:val="333333"/>
          <w:sz w:val="18"/>
          <w:szCs w:val="18"/>
        </w:rPr>
        <w:lastRenderedPageBreak/>
        <w:t>do Conselho do Curso, a avaliação das solicitações para sua realização, cabendo a esses docentes supervisão, acompanhamento e avaliação da efetivação dos Estágios Supervisionados não Obrigatórios. 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12</w:t>
      </w:r>
      <w:r w:rsidRPr="00604F69">
        <w:rPr>
          <w:rFonts w:ascii="Verdana" w:hAnsi="Verdana"/>
          <w:color w:val="333333"/>
          <w:sz w:val="18"/>
          <w:szCs w:val="18"/>
        </w:rPr>
        <w:t xml:space="preserve"> – O estudante deverá entregar um cronograma das atividades previstas para a realização de Estágios Supervisionados de caráter não obrigatório. Ao final de cada semestre o aluno deverá entregar um relatório das atividades realizadas. Ambos os documentos (cronograma e relatório) devem ser assinados pela instituição concedente do estágio.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Parágrafo Único</w:t>
      </w:r>
      <w:r w:rsidRPr="00604F69">
        <w:rPr>
          <w:rFonts w:ascii="Verdana" w:hAnsi="Verdana"/>
          <w:color w:val="333333"/>
          <w:sz w:val="18"/>
          <w:szCs w:val="18"/>
        </w:rPr>
        <w:t xml:space="preserve"> – Será realizado anualmente um evento com objetivo de socializar as atividades e experiências dos estudantes que realizaram Estágios Supervisionados (obrigatórios e não obrigatórios) do curso de Pedagogia.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13</w:t>
      </w:r>
      <w:r w:rsidRPr="00604F69">
        <w:rPr>
          <w:rFonts w:ascii="Verdana" w:hAnsi="Verdana"/>
          <w:color w:val="333333"/>
          <w:sz w:val="18"/>
          <w:szCs w:val="18"/>
        </w:rPr>
        <w:t xml:space="preserve"> – Os Estágios Curriculares Supervisionados Obrigatórios e os Estágios Supervisionados não Obrigatórios e temas a eles afetos serão de responsabilidade de análise e encaminhamentos da Comissão de Estágio do Curso de Licenciatura em Pedagogia. A comissão será composta por professores dos departamentos que ofertam as disciplinas de estágio e terá caráter consultivo e articulador das atividades de estágio. Os trabalhos da referida Comissão de Estágio do Curso de Licenciatura em Pedagogia serão acompanhados, avaliados e aprovados nos âmbitos dos Conselhos departamentais ou de curso.</w:t>
      </w:r>
    </w:p>
    <w:p w:rsidR="00C16D73" w:rsidRPr="00604F69" w:rsidRDefault="00C16D73" w:rsidP="00C16D73">
      <w:pPr>
        <w:shd w:val="clear" w:color="auto" w:fill="FFFFFF"/>
        <w:spacing w:after="180" w:line="360" w:lineRule="atLeast"/>
        <w:jc w:val="both"/>
        <w:rPr>
          <w:rFonts w:ascii="Verdana" w:hAnsi="Verdana"/>
          <w:color w:val="333333"/>
          <w:sz w:val="18"/>
          <w:szCs w:val="18"/>
        </w:rPr>
      </w:pPr>
      <w:r w:rsidRPr="00C16D73">
        <w:rPr>
          <w:rFonts w:ascii="Verdana" w:hAnsi="Verdana"/>
          <w:b/>
          <w:color w:val="333333"/>
          <w:sz w:val="18"/>
          <w:szCs w:val="18"/>
        </w:rPr>
        <w:t>Art. 14</w:t>
      </w:r>
      <w:r w:rsidRPr="00604F69">
        <w:rPr>
          <w:rFonts w:ascii="Verdana" w:hAnsi="Verdana"/>
          <w:color w:val="333333"/>
          <w:sz w:val="18"/>
          <w:szCs w:val="18"/>
        </w:rPr>
        <w:t xml:space="preserve"> - Os casos omissos serão tratados no âmbito do Conselho do Curso de Pedagogia da UFSCar.</w:t>
      </w:r>
    </w:p>
    <w:p w:rsidR="00F90524" w:rsidRPr="00C16D73" w:rsidRDefault="00F90524" w:rsidP="00C16D73">
      <w:bookmarkStart w:id="0" w:name="_GoBack"/>
      <w:bookmarkEnd w:id="0"/>
    </w:p>
    <w:sectPr w:rsidR="00F90524" w:rsidRPr="00C16D73" w:rsidSect="00432C44">
      <w:headerReference w:type="default" r:id="rId8"/>
      <w:footerReference w:type="default" r:id="rId9"/>
      <w:pgSz w:w="11900" w:h="16840"/>
      <w:pgMar w:top="241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BA" w:rsidRDefault="008B7EBA" w:rsidP="00432C44">
      <w:r>
        <w:separator/>
      </w:r>
    </w:p>
  </w:endnote>
  <w:endnote w:type="continuationSeparator" w:id="0">
    <w:p w:rsidR="008B7EBA" w:rsidRDefault="008B7EBA" w:rsidP="004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C" w:rsidRDefault="0052741C" w:rsidP="0052741C">
    <w:pPr>
      <w:pBdr>
        <w:bottom w:val="single" w:sz="12" w:space="1" w:color="auto"/>
      </w:pBdr>
      <w:rPr>
        <w:rFonts w:ascii="Verdana" w:hAnsi="Verdana"/>
        <w:b/>
        <w:color w:val="365F91" w:themeColor="accent1" w:themeShade="BF"/>
        <w:sz w:val="16"/>
        <w:szCs w:val="16"/>
      </w:rPr>
    </w:pPr>
  </w:p>
  <w:p w:rsid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52741C" w:rsidRP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UNIVERSIDADE FEDERAL DE SÃO CARLOS – UFSCar</w:t>
    </w:r>
  </w:p>
  <w:p w:rsidR="0052741C" w:rsidRP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CENTRO DE EDUCAÇÃO E CIÊNCIA HUMANAS – CECH</w:t>
    </w:r>
  </w:p>
  <w:p w:rsidR="0052741C" w:rsidRPr="0052741C" w:rsidRDefault="0052741C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COORDENAÇÃO DO CURSO DE PEDAGOGIA – </w:t>
    </w:r>
    <w:proofErr w:type="spellStart"/>
    <w:r w:rsidRPr="0052741C">
      <w:rPr>
        <w:rFonts w:ascii="Verdana" w:hAnsi="Verdana"/>
        <w:b/>
        <w:color w:val="365F91" w:themeColor="accent1" w:themeShade="BF"/>
        <w:sz w:val="16"/>
        <w:szCs w:val="16"/>
      </w:rPr>
      <w:t>CCPed</w:t>
    </w:r>
    <w:proofErr w:type="spellEnd"/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 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Rodovia Washington </w:t>
    </w:r>
    <w:proofErr w:type="spellStart"/>
    <w:r w:rsidRPr="0052741C">
      <w:rPr>
        <w:rFonts w:ascii="Verdana" w:hAnsi="Verdana"/>
        <w:sz w:val="16"/>
        <w:szCs w:val="16"/>
      </w:rPr>
      <w:t>Luis</w:t>
    </w:r>
    <w:proofErr w:type="spellEnd"/>
    <w:r w:rsidRPr="0052741C">
      <w:rPr>
        <w:rFonts w:ascii="Verdana" w:hAnsi="Verdana"/>
        <w:sz w:val="16"/>
        <w:szCs w:val="16"/>
      </w:rPr>
      <w:t xml:space="preserve"> Km 235 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CEP – 13.565-905 – São Carlos – SP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Telefone (16) 3351.8354 </w:t>
    </w:r>
  </w:p>
  <w:p w:rsidR="0052741C" w:rsidRPr="0052741C" w:rsidRDefault="0052741C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E-mail: ccped@ufscar.br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BA" w:rsidRDefault="008B7EBA" w:rsidP="00432C44">
      <w:r>
        <w:separator/>
      </w:r>
    </w:p>
  </w:footnote>
  <w:footnote w:type="continuationSeparator" w:id="0">
    <w:p w:rsidR="008B7EBA" w:rsidRDefault="008B7EBA" w:rsidP="0043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1C" w:rsidRDefault="0052741C" w:rsidP="00432C44">
    <w:pPr>
      <w:pStyle w:val="Cabealho"/>
    </w:pPr>
    <w:r>
      <w:rPr>
        <w:noProof/>
        <w:lang w:eastAsia="pt-BR"/>
      </w:rPr>
      <w:drawing>
        <wp:inline distT="0" distB="0" distL="0" distR="0" wp14:anchorId="7B479006" wp14:editId="036D26CD">
          <wp:extent cx="4062734" cy="761641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141" cy="76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41C" w:rsidRDefault="0052741C" w:rsidP="00432C44">
    <w:pPr>
      <w:pStyle w:val="Cabealho"/>
      <w:pBdr>
        <w:bottom w:val="single" w:sz="12" w:space="1" w:color="auto"/>
      </w:pBdr>
    </w:pPr>
  </w:p>
  <w:p w:rsidR="0052741C" w:rsidRDefault="0052741C" w:rsidP="00432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75"/>
    <w:multiLevelType w:val="hybridMultilevel"/>
    <w:tmpl w:val="CBA41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D72"/>
    <w:multiLevelType w:val="hybridMultilevel"/>
    <w:tmpl w:val="39F49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6D16"/>
    <w:multiLevelType w:val="multilevel"/>
    <w:tmpl w:val="526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365D8"/>
    <w:multiLevelType w:val="multilevel"/>
    <w:tmpl w:val="D8C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C0072"/>
    <w:multiLevelType w:val="hybridMultilevel"/>
    <w:tmpl w:val="7AA6B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398C"/>
    <w:multiLevelType w:val="hybridMultilevel"/>
    <w:tmpl w:val="B716548E"/>
    <w:lvl w:ilvl="0" w:tplc="CA76CC7E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575F5"/>
    <w:multiLevelType w:val="multilevel"/>
    <w:tmpl w:val="07CE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AB63FC"/>
    <w:multiLevelType w:val="hybridMultilevel"/>
    <w:tmpl w:val="296C93D4"/>
    <w:lvl w:ilvl="0" w:tplc="CA76CC7E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4DD"/>
    <w:multiLevelType w:val="hybridMultilevel"/>
    <w:tmpl w:val="E33633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B0011"/>
    <w:multiLevelType w:val="multilevel"/>
    <w:tmpl w:val="92C6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0139C2"/>
    <w:rsid w:val="0001610C"/>
    <w:rsid w:val="00146136"/>
    <w:rsid w:val="00180CA9"/>
    <w:rsid w:val="00270807"/>
    <w:rsid w:val="002E1F83"/>
    <w:rsid w:val="002E4546"/>
    <w:rsid w:val="002E58A7"/>
    <w:rsid w:val="002F475F"/>
    <w:rsid w:val="002F5600"/>
    <w:rsid w:val="003008A9"/>
    <w:rsid w:val="00306EDE"/>
    <w:rsid w:val="00334734"/>
    <w:rsid w:val="00351103"/>
    <w:rsid w:val="00360919"/>
    <w:rsid w:val="003A142B"/>
    <w:rsid w:val="003C1137"/>
    <w:rsid w:val="003E0339"/>
    <w:rsid w:val="00432C44"/>
    <w:rsid w:val="00435450"/>
    <w:rsid w:val="004362F6"/>
    <w:rsid w:val="004D4D25"/>
    <w:rsid w:val="00507CC0"/>
    <w:rsid w:val="0052741C"/>
    <w:rsid w:val="00572F8C"/>
    <w:rsid w:val="00585412"/>
    <w:rsid w:val="005C08BA"/>
    <w:rsid w:val="006C29E7"/>
    <w:rsid w:val="006F3B91"/>
    <w:rsid w:val="00816C68"/>
    <w:rsid w:val="008316C5"/>
    <w:rsid w:val="00864658"/>
    <w:rsid w:val="008B7EBA"/>
    <w:rsid w:val="00982CBF"/>
    <w:rsid w:val="00AE0145"/>
    <w:rsid w:val="00B13542"/>
    <w:rsid w:val="00BB0AA8"/>
    <w:rsid w:val="00C16D73"/>
    <w:rsid w:val="00C2657A"/>
    <w:rsid w:val="00CC57CC"/>
    <w:rsid w:val="00CD314B"/>
    <w:rsid w:val="00D24D52"/>
    <w:rsid w:val="00D8674D"/>
    <w:rsid w:val="00DC2692"/>
    <w:rsid w:val="00E01835"/>
    <w:rsid w:val="00E10D5D"/>
    <w:rsid w:val="00E22C1B"/>
    <w:rsid w:val="00E5017A"/>
    <w:rsid w:val="00EA34D1"/>
    <w:rsid w:val="00F11AC1"/>
    <w:rsid w:val="00F1739E"/>
    <w:rsid w:val="00F90524"/>
    <w:rsid w:val="00FB750A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3A56A"/>
  <w14:defaultImageDpi w14:val="300"/>
  <w15:docId w15:val="{9A71517B-9FD5-40F8-BE53-C99AC5F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C44"/>
  </w:style>
  <w:style w:type="paragraph" w:styleId="Rodap">
    <w:name w:val="footer"/>
    <w:basedOn w:val="Normal"/>
    <w:link w:val="Rodap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C44"/>
  </w:style>
  <w:style w:type="paragraph" w:styleId="Textodebalo">
    <w:name w:val="Balloon Text"/>
    <w:basedOn w:val="Normal"/>
    <w:link w:val="TextodebaloChar"/>
    <w:uiPriority w:val="99"/>
    <w:semiHidden/>
    <w:unhideWhenUsed/>
    <w:rsid w:val="00432C4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44"/>
    <w:rPr>
      <w:rFonts w:ascii="Lucida Grande" w:hAnsi="Lucida Grande" w:cs="Lucida Grande"/>
      <w:sz w:val="18"/>
      <w:szCs w:val="18"/>
    </w:rPr>
  </w:style>
  <w:style w:type="character" w:styleId="Forte">
    <w:name w:val="Strong"/>
    <w:uiPriority w:val="22"/>
    <w:qFormat/>
    <w:rsid w:val="0052741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07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7CC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7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CC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1AC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1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2A247-DC09-4C15-A212-C3DF7B91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dc:description/>
  <cp:lastModifiedBy>Windows User</cp:lastModifiedBy>
  <cp:revision>6</cp:revision>
  <cp:lastPrinted>2019-02-22T18:13:00Z</cp:lastPrinted>
  <dcterms:created xsi:type="dcterms:W3CDTF">2019-06-10T19:18:00Z</dcterms:created>
  <dcterms:modified xsi:type="dcterms:W3CDTF">2019-06-10T19:24:00Z</dcterms:modified>
</cp:coreProperties>
</file>